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7" w:rsidRDefault="00D17237" w:rsidP="00D17237">
      <w:pPr>
        <w:jc w:val="right"/>
      </w:pPr>
      <w:r>
        <w:t>УТВЕРЖДЕН</w:t>
      </w:r>
    </w:p>
    <w:p w:rsidR="00D17237" w:rsidRDefault="00D17237" w:rsidP="00D17237">
      <w:pPr>
        <w:jc w:val="right"/>
      </w:pPr>
      <w:r>
        <w:t>приказом Комитета по образованию</w:t>
      </w:r>
    </w:p>
    <w:p w:rsidR="00D17237" w:rsidRDefault="00D17237" w:rsidP="00D17237">
      <w:pPr>
        <w:jc w:val="right"/>
      </w:pPr>
      <w:r>
        <w:t>№ 283 от 30.05.2013 г.</w:t>
      </w:r>
    </w:p>
    <w:p w:rsidR="00D17237" w:rsidRDefault="00D17237" w:rsidP="00D17237"/>
    <w:p w:rsidR="00D17237" w:rsidRDefault="00D17237" w:rsidP="00D17237"/>
    <w:p w:rsidR="00D17237" w:rsidRDefault="00D17237" w:rsidP="00D17237"/>
    <w:p w:rsidR="00D17237" w:rsidRPr="00871D68" w:rsidRDefault="00D17237" w:rsidP="00D17237">
      <w:pPr>
        <w:jc w:val="center"/>
        <w:rPr>
          <w:b/>
        </w:rPr>
      </w:pPr>
      <w:r w:rsidRPr="00871D68">
        <w:rPr>
          <w:b/>
        </w:rPr>
        <w:t>ПЕРЕЧЕНЬ</w:t>
      </w:r>
    </w:p>
    <w:p w:rsidR="00D17237" w:rsidRDefault="00D17237" w:rsidP="00D17237">
      <w:pPr>
        <w:jc w:val="center"/>
        <w:rPr>
          <w:b/>
        </w:rPr>
      </w:pPr>
      <w:r w:rsidRPr="00871D68">
        <w:rPr>
          <w:b/>
        </w:rPr>
        <w:t xml:space="preserve">критериев и показателей оценки кандидатов </w:t>
      </w:r>
    </w:p>
    <w:p w:rsidR="00D17237" w:rsidRDefault="00D17237" w:rsidP="00D17237">
      <w:pPr>
        <w:jc w:val="center"/>
        <w:rPr>
          <w:b/>
        </w:rPr>
      </w:pPr>
      <w:r w:rsidRPr="00871D68">
        <w:rPr>
          <w:b/>
        </w:rPr>
        <w:t>на должность</w:t>
      </w:r>
      <w:r>
        <w:rPr>
          <w:b/>
        </w:rPr>
        <w:t xml:space="preserve"> </w:t>
      </w:r>
      <w:r w:rsidRPr="00871D68">
        <w:rPr>
          <w:b/>
        </w:rPr>
        <w:t xml:space="preserve">руководителя общеобразовательного учреждения </w:t>
      </w:r>
    </w:p>
    <w:p w:rsidR="00D17237" w:rsidRPr="00871D68" w:rsidRDefault="00D17237" w:rsidP="00D17237">
      <w:pPr>
        <w:jc w:val="center"/>
        <w:rPr>
          <w:b/>
        </w:rPr>
      </w:pPr>
      <w:r w:rsidRPr="00871D68">
        <w:rPr>
          <w:b/>
        </w:rPr>
        <w:t>Талдомского муниципального района</w:t>
      </w:r>
    </w:p>
    <w:p w:rsidR="00D17237" w:rsidRPr="00871D68" w:rsidRDefault="00D17237" w:rsidP="00D17237">
      <w:pPr>
        <w:jc w:val="center"/>
        <w:rPr>
          <w:b/>
        </w:rPr>
      </w:pPr>
    </w:p>
    <w:p w:rsidR="00D17237" w:rsidRDefault="00D17237" w:rsidP="00D17237">
      <w:pPr>
        <w:jc w:val="center"/>
        <w:rPr>
          <w:b/>
        </w:rPr>
      </w:pPr>
      <w:r>
        <w:rPr>
          <w:b/>
        </w:rPr>
        <w:t xml:space="preserve">СВОДНЫЙ </w:t>
      </w:r>
      <w:r w:rsidRPr="00871D68">
        <w:rPr>
          <w:b/>
        </w:rPr>
        <w:t>ОЦЕНОЧНЫЙ ЛИСТ</w:t>
      </w:r>
    </w:p>
    <w:p w:rsidR="00D17237" w:rsidRPr="00871D68" w:rsidRDefault="00D17237" w:rsidP="00D17237">
      <w:pPr>
        <w:jc w:val="center"/>
        <w:rPr>
          <w:b/>
        </w:rPr>
      </w:pPr>
    </w:p>
    <w:p w:rsidR="00D17237" w:rsidRDefault="00D17237" w:rsidP="00D17237">
      <w:pPr>
        <w:jc w:val="center"/>
        <w:rPr>
          <w:b/>
        </w:rPr>
      </w:pPr>
      <w:r w:rsidRPr="00871D68">
        <w:rPr>
          <w:b/>
        </w:rPr>
        <w:t xml:space="preserve">Ф.и.о. КАНДИДАТА </w:t>
      </w:r>
      <w:proofErr w:type="spellStart"/>
      <w:r w:rsidRPr="00871D68">
        <w:rPr>
          <w:b/>
        </w:rPr>
        <w:t>_____</w:t>
      </w:r>
      <w:r w:rsidR="0068152A" w:rsidRPr="0068152A">
        <w:rPr>
          <w:b/>
          <w:u w:val="single"/>
        </w:rPr>
        <w:t>Ананьев</w:t>
      </w:r>
      <w:proofErr w:type="spellEnd"/>
      <w:r w:rsidR="0068152A" w:rsidRPr="0068152A">
        <w:rPr>
          <w:b/>
          <w:u w:val="single"/>
        </w:rPr>
        <w:t xml:space="preserve"> Игорь Валентинович</w:t>
      </w:r>
      <w:r w:rsidRPr="00871D68">
        <w:rPr>
          <w:b/>
        </w:rPr>
        <w:t>_________________________</w:t>
      </w:r>
    </w:p>
    <w:p w:rsidR="00D17237" w:rsidRPr="00871D68" w:rsidRDefault="00D17237" w:rsidP="00D17237">
      <w:pPr>
        <w:jc w:val="center"/>
        <w:rPr>
          <w:b/>
        </w:rPr>
      </w:pPr>
    </w:p>
    <w:p w:rsidR="00D17237" w:rsidRDefault="00D17237" w:rsidP="00D17237"/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884"/>
        <w:gridCol w:w="1731"/>
        <w:gridCol w:w="1535"/>
      </w:tblGrid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pPr>
              <w:jc w:val="center"/>
            </w:pPr>
            <w:r w:rsidRPr="00E959DF">
              <w:t xml:space="preserve">№ </w:t>
            </w:r>
            <w:proofErr w:type="spellStart"/>
            <w:r w:rsidRPr="00E959DF">
              <w:t>п\</w:t>
            </w:r>
            <w:proofErr w:type="gramStart"/>
            <w:r w:rsidRPr="00E959DF">
              <w:t>п</w:t>
            </w:r>
            <w:proofErr w:type="spellEnd"/>
            <w:proofErr w:type="gramEnd"/>
          </w:p>
        </w:tc>
        <w:tc>
          <w:tcPr>
            <w:tcW w:w="5884" w:type="dxa"/>
          </w:tcPr>
          <w:p w:rsidR="00D17237" w:rsidRPr="00E959DF" w:rsidRDefault="00D17237" w:rsidP="006861AE">
            <w:pPr>
              <w:jc w:val="center"/>
            </w:pPr>
            <w:r w:rsidRPr="00E959DF">
              <w:t>Критерии отбора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 w:rsidRPr="00E959DF">
              <w:t>Максимальное количество баллов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 w:rsidRPr="00E959DF">
              <w:t>Решение комиссии (кол-во баллов)</w:t>
            </w:r>
          </w:p>
        </w:tc>
      </w:tr>
      <w:tr w:rsidR="00D17237" w:rsidRPr="00E959DF" w:rsidTr="006861AE">
        <w:tc>
          <w:tcPr>
            <w:tcW w:w="9846" w:type="dxa"/>
            <w:gridSpan w:val="4"/>
          </w:tcPr>
          <w:p w:rsidR="00D17237" w:rsidRPr="00E959DF" w:rsidRDefault="00D17237" w:rsidP="006861A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959DF">
              <w:rPr>
                <w:b/>
              </w:rPr>
              <w:t xml:space="preserve">Оценка соответствия основных характеристик кандидата </w:t>
            </w:r>
          </w:p>
          <w:p w:rsidR="00D17237" w:rsidRPr="00E959DF" w:rsidRDefault="00D17237" w:rsidP="006861AE">
            <w:pPr>
              <w:jc w:val="center"/>
              <w:rPr>
                <w:b/>
              </w:rPr>
            </w:pPr>
            <w:r w:rsidRPr="00E959DF">
              <w:rPr>
                <w:b/>
              </w:rPr>
              <w:t>к требованиям к должности «руководитель»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1.1.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Знание приоритетных направлений развития образовательной системы Российской Федерации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25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1.2.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Знание законов и иных нормативных правовых актов, регламентирующих образовательную деятельность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25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1.3.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</w:t>
            </w:r>
            <w:r>
              <w:t xml:space="preserve"> или высшее профессиональное образование и дополнительное профессиональное образование в области государственного и муниципального управлении или менеджмента и экономики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18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1.4.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 xml:space="preserve">Стаж работы на педагогических </w:t>
            </w:r>
            <w:r>
              <w:t xml:space="preserve"> или руководящих должностях </w:t>
            </w:r>
            <w:proofErr w:type="spellStart"/>
            <w:proofErr w:type="gramStart"/>
            <w:r w:rsidRPr="00E959DF">
              <w:t>должностях</w:t>
            </w:r>
            <w:proofErr w:type="spellEnd"/>
            <w:proofErr w:type="gramEnd"/>
            <w:r w:rsidRPr="00E959DF">
              <w:t xml:space="preserve"> не менее 5 лет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33</w:t>
            </w:r>
          </w:p>
        </w:tc>
      </w:tr>
      <w:tr w:rsidR="00D17237" w:rsidRPr="00E959DF" w:rsidTr="006861AE">
        <w:tc>
          <w:tcPr>
            <w:tcW w:w="9846" w:type="dxa"/>
            <w:gridSpan w:val="4"/>
          </w:tcPr>
          <w:p w:rsidR="00D17237" w:rsidRPr="00E959DF" w:rsidRDefault="00D17237" w:rsidP="006861A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959DF">
              <w:rPr>
                <w:b/>
              </w:rPr>
              <w:t>Оценка программы  (концепции) развития общеобразовательного учреждения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2.1.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актуальность (нацеленность на решение ключевых проблем развития образовательного учреждения)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24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2.2.</w:t>
            </w:r>
          </w:p>
        </w:tc>
        <w:tc>
          <w:tcPr>
            <w:tcW w:w="5884" w:type="dxa"/>
          </w:tcPr>
          <w:p w:rsidR="00D17237" w:rsidRPr="00E959DF" w:rsidRDefault="00D17237" w:rsidP="006861AE">
            <w:proofErr w:type="spellStart"/>
            <w:r w:rsidRPr="00E959DF">
              <w:t>прогностичность</w:t>
            </w:r>
            <w:proofErr w:type="spellEnd"/>
            <w:r w:rsidRPr="00E959DF">
              <w:t xml:space="preserve"> (ориентация на удовлетворение «завтрашнего» социального заказа на образование и управление школой, и учёт изменений социальной ситуации)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26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2.3.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23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2.4.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реалистичность (соответствие требуемых и имеющихся материально- технических и временных ресурсов)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23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2.5.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 xml:space="preserve">полнота и целостность Программы (наличие системного образа школы, образовательного процесса, </w:t>
            </w:r>
            <w:r w:rsidRPr="00E959DF">
              <w:lastRenderedPageBreak/>
              <w:t>отображением в комплексе всех направлений развития)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25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lastRenderedPageBreak/>
              <w:t>2.6.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24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2.7.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22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2.8.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22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2.9.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25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2.10.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23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2.11.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преемственность действующей программе развития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26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2.12.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конкретность предлагаемых целевых ориентиров развития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26</w:t>
            </w:r>
          </w:p>
        </w:tc>
      </w:tr>
      <w:tr w:rsidR="00D17237" w:rsidRPr="00E959DF" w:rsidTr="006861AE">
        <w:tc>
          <w:tcPr>
            <w:tcW w:w="9846" w:type="dxa"/>
            <w:gridSpan w:val="4"/>
          </w:tcPr>
          <w:p w:rsidR="00D17237" w:rsidRPr="00E959DF" w:rsidRDefault="00D17237" w:rsidP="006861A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959DF">
              <w:rPr>
                <w:b/>
              </w:rPr>
              <w:t>Общее впечатление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3.1.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Качество инновационной составляющей программы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80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47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3.2.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Представление программы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24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3.3.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Ответы на вопросы по программе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80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44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3.4.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Независимая оценка Программы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80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46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3.5.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Итоги собеседования и рассмотрения всех представленных документов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200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</w:pPr>
            <w:r>
              <w:t>117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pPr>
              <w:rPr>
                <w:b/>
                <w:sz w:val="32"/>
                <w:szCs w:val="32"/>
              </w:rPr>
            </w:pPr>
          </w:p>
        </w:tc>
        <w:tc>
          <w:tcPr>
            <w:tcW w:w="5884" w:type="dxa"/>
          </w:tcPr>
          <w:p w:rsidR="00D17237" w:rsidRPr="00E959DF" w:rsidRDefault="00D17237" w:rsidP="006861AE">
            <w:pPr>
              <w:rPr>
                <w:b/>
                <w:sz w:val="32"/>
                <w:szCs w:val="32"/>
              </w:rPr>
            </w:pPr>
            <w:r w:rsidRPr="00E959DF">
              <w:rPr>
                <w:b/>
                <w:sz w:val="32"/>
                <w:szCs w:val="32"/>
              </w:rPr>
              <w:t>ИТОГО БАЛЛОВ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1120</w:t>
            </w:r>
          </w:p>
        </w:tc>
        <w:tc>
          <w:tcPr>
            <w:tcW w:w="1535" w:type="dxa"/>
          </w:tcPr>
          <w:p w:rsidR="00D17237" w:rsidRPr="00E959DF" w:rsidRDefault="0068152A" w:rsidP="006861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668</w:t>
            </w:r>
          </w:p>
        </w:tc>
      </w:tr>
    </w:tbl>
    <w:p w:rsidR="00D17237" w:rsidRDefault="00D17237" w:rsidP="00D17237"/>
    <w:p w:rsidR="00D17237" w:rsidRDefault="00D17237" w:rsidP="00D17237"/>
    <w:p w:rsidR="00D17237" w:rsidRDefault="00D17237" w:rsidP="00D17237">
      <w:r>
        <w:t xml:space="preserve">Председатель комиссии </w:t>
      </w:r>
      <w:r>
        <w:tab/>
        <w:t>__________________________</w:t>
      </w:r>
      <w:r>
        <w:tab/>
        <w:t>\</w:t>
      </w:r>
      <w:proofErr w:type="spellStart"/>
      <w:r>
        <w:t>___</w:t>
      </w:r>
      <w:r w:rsidRPr="005C70D7">
        <w:rPr>
          <w:u w:val="single"/>
        </w:rPr>
        <w:t>С.В.Курсова</w:t>
      </w:r>
      <w:r>
        <w:t>______\</w:t>
      </w:r>
      <w:proofErr w:type="spellEnd"/>
    </w:p>
    <w:p w:rsidR="00D17237" w:rsidRDefault="00D17237" w:rsidP="00D17237"/>
    <w:p w:rsidR="00D17237" w:rsidRDefault="00D17237" w:rsidP="00D17237">
      <w:r>
        <w:t>Секретарь</w:t>
      </w:r>
      <w:r>
        <w:tab/>
      </w:r>
      <w:r>
        <w:tab/>
      </w:r>
      <w:r>
        <w:tab/>
        <w:t>__________________________</w:t>
      </w:r>
      <w:r>
        <w:tab/>
        <w:t xml:space="preserve">\ </w:t>
      </w:r>
      <w:proofErr w:type="spellStart"/>
      <w:r>
        <w:t>___</w:t>
      </w:r>
      <w:r w:rsidRPr="005C70D7">
        <w:rPr>
          <w:u w:val="single"/>
        </w:rPr>
        <w:t>О.И.Гудкова</w:t>
      </w:r>
      <w:r>
        <w:t>______\</w:t>
      </w:r>
      <w:proofErr w:type="spellEnd"/>
    </w:p>
    <w:p w:rsidR="00D17237" w:rsidRDefault="00D17237" w:rsidP="00D17237"/>
    <w:p w:rsidR="00D17237" w:rsidRDefault="00D17237" w:rsidP="00D17237"/>
    <w:p w:rsidR="00D17237" w:rsidRPr="005D0D60" w:rsidRDefault="00D17237" w:rsidP="00D17237">
      <w:r>
        <w:t xml:space="preserve">Дата «____» _______________ </w:t>
      </w:r>
      <w:proofErr w:type="gramStart"/>
      <w:r>
        <w:t>г</w:t>
      </w:r>
      <w:proofErr w:type="gramEnd"/>
      <w:r>
        <w:t>.</w:t>
      </w:r>
    </w:p>
    <w:p w:rsidR="00D17237" w:rsidRDefault="00D17237" w:rsidP="00D17237">
      <w:pPr>
        <w:jc w:val="right"/>
      </w:pPr>
    </w:p>
    <w:p w:rsidR="00492BA7" w:rsidRDefault="00492BA7"/>
    <w:sectPr w:rsidR="00492BA7" w:rsidSect="0049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D75"/>
    <w:multiLevelType w:val="hybridMultilevel"/>
    <w:tmpl w:val="D2408FF2"/>
    <w:lvl w:ilvl="0" w:tplc="375C1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37"/>
    <w:rsid w:val="00492BA7"/>
    <w:rsid w:val="0068152A"/>
    <w:rsid w:val="006945BF"/>
    <w:rsid w:val="00D17237"/>
    <w:rsid w:val="00FA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AF973-47D5-4327-A309-1D79D19B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2017-08-09T14:26:00Z</cp:lastPrinted>
  <dcterms:created xsi:type="dcterms:W3CDTF">2017-08-09T14:50:00Z</dcterms:created>
  <dcterms:modified xsi:type="dcterms:W3CDTF">2017-08-09T14:50:00Z</dcterms:modified>
</cp:coreProperties>
</file>